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  <w:bookmarkStart w:id="0" w:name="_GoBack"/>
      <w:bookmarkEnd w:id="0"/>
      <w:r w:rsidRPr="00167887">
        <w:rPr>
          <w:b/>
          <w:sz w:val="28"/>
          <w:szCs w:val="28"/>
        </w:rPr>
        <w:t>1.</w:t>
      </w:r>
      <w:r>
        <w:rPr>
          <w:sz w:val="28"/>
          <w:szCs w:val="28"/>
        </w:rPr>
        <w:t xml:space="preserve"> Войсковая часть 13821;</w:t>
      </w: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  <w:r w:rsidRPr="00167887">
        <w:rPr>
          <w:b/>
          <w:sz w:val="28"/>
          <w:szCs w:val="28"/>
        </w:rPr>
        <w:t>1.1</w:t>
      </w:r>
      <w:r>
        <w:rPr>
          <w:sz w:val="28"/>
          <w:szCs w:val="28"/>
        </w:rPr>
        <w:t xml:space="preserve"> Место дислокации </w:t>
      </w:r>
      <w:r>
        <w:rPr>
          <w:sz w:val="28"/>
          <w:szCs w:val="28"/>
        </w:rPr>
        <w:softHyphen/>
        <w:t>– г. Санкт-Петербург, н.п. Горелово, ул. Генерала Лагуткина, д.3;  Входит в состав 6 Общевойсковой Армии ЗВО;</w:t>
      </w:r>
    </w:p>
    <w:p w:rsidR="009C0089" w:rsidRPr="00C15C88" w:rsidRDefault="009C0089" w:rsidP="009C0089">
      <w:pPr>
        <w:tabs>
          <w:tab w:val="left" w:pos="993"/>
        </w:tabs>
        <w:spacing w:before="120"/>
        <w:ind w:left="142"/>
        <w:jc w:val="center"/>
        <w:rPr>
          <w:b/>
          <w:sz w:val="28"/>
          <w:szCs w:val="28"/>
        </w:rPr>
      </w:pPr>
      <w:r w:rsidRPr="00C15C88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2</w:t>
      </w:r>
      <w:r w:rsidRPr="00C15C88">
        <w:rPr>
          <w:b/>
          <w:sz w:val="28"/>
          <w:szCs w:val="28"/>
        </w:rPr>
        <w:t xml:space="preserve"> Краткая историческая справка: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7439C2">
        <w:rPr>
          <w:sz w:val="28"/>
          <w:szCs w:val="28"/>
        </w:rPr>
        <w:t>24 марта 1919 года по приказу начальника управления запасных войск Петроградского военного округа была сформирована отдельная рота связи.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14 апреля 1919 года подписан первый приказ командира роты М.</w:t>
      </w:r>
      <w:r>
        <w:rPr>
          <w:sz w:val="28"/>
          <w:szCs w:val="28"/>
        </w:rPr>
        <w:t xml:space="preserve"> ЕВДОКОВА</w:t>
      </w:r>
      <w:r w:rsidRPr="007439C2">
        <w:rPr>
          <w:sz w:val="28"/>
          <w:szCs w:val="28"/>
        </w:rPr>
        <w:t xml:space="preserve"> – этот день стал днем образования части, место дислокации – г. ПЕТРОГРАД.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июне</w:t>
      </w:r>
      <w:r w:rsidRPr="007439C2">
        <w:rPr>
          <w:sz w:val="28"/>
          <w:szCs w:val="28"/>
        </w:rPr>
        <w:t xml:space="preserve"> 1919 года – рота переформирована во 2–й Запасной телеграфно–телефонный дивизион.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Март 1923 года – переформирован во 2–й Полк связи Петроградского Военного округа.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 xml:space="preserve">1939 – </w:t>
      </w:r>
      <w:smartTag w:uri="urn:schemas-microsoft-com:office:smarttags" w:element="metricconverter">
        <w:smartTagPr>
          <w:attr w:name="ProductID" w:val="1940 г"/>
        </w:smartTagPr>
        <w:r w:rsidRPr="007439C2">
          <w:rPr>
            <w:sz w:val="28"/>
            <w:szCs w:val="28"/>
          </w:rPr>
          <w:t>1940 г</w:t>
        </w:r>
      </w:smartTag>
      <w:r w:rsidRPr="007439C2">
        <w:rPr>
          <w:sz w:val="28"/>
          <w:szCs w:val="28"/>
        </w:rPr>
        <w:t>.г. – участие в войне с Финляндией. Более 100 военнослужащих полка были награждены орденами и медалями.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23 июля 1941 года был сформирован 26 Отдельный полк связи (войсковая часть 13821)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Полк обеспечивал связь войскам Ленинградского фронта в условиях 900–дневной блокады.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Приказом Верховного Главнокомандующего от 22.06.1944 года № 0172 «За отличия в боях с немецко-фашистскими захватчиками при прорыве сильно укрепленной долговременной обороны противника на Карельском перешейке» полку присвоено наименование «ЛЕНИНГРАДСКИЙ».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Указом Президиума Верховного Совета СССР от 22 июня 1944 года полк награжден Орденом Боевого Красного Знамени.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31 декабря 1944 года Полку связи вручено Красное Знамя от Президиума Верховного Совета СССР.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В августе 1945 года после окончания Великой Отечественной войны 26 отдельный полк связи передислоцирован в город Ленинград, переформирован на штат мирного времени и приступил к нормальной учебе, используя боевой опыт.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В апреле 1961 года часть передислоцирована в пос</w:t>
      </w:r>
      <w:r>
        <w:rPr>
          <w:sz w:val="28"/>
          <w:szCs w:val="28"/>
        </w:rPr>
        <w:t>елок</w:t>
      </w:r>
      <w:r w:rsidRPr="007439C2">
        <w:rPr>
          <w:sz w:val="28"/>
          <w:szCs w:val="28"/>
        </w:rPr>
        <w:t xml:space="preserve"> Черная Речка Всеволожско</w:t>
      </w:r>
      <w:r>
        <w:rPr>
          <w:sz w:val="28"/>
          <w:szCs w:val="28"/>
        </w:rPr>
        <w:t>го района Ленинградской области</w:t>
      </w:r>
      <w:r w:rsidRPr="007439C2">
        <w:rPr>
          <w:sz w:val="28"/>
          <w:szCs w:val="28"/>
        </w:rPr>
        <w:t>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В 1972 году за высокие показатели в боевой и политической подготовке и в связи с 50-ти летием со дня образования СССР, приказом МО СССР полку было присвоено почетное наименование «Имени 50-летия СССР».</w:t>
      </w:r>
    </w:p>
    <w:p w:rsidR="009C0089" w:rsidRPr="007439C2" w:rsidRDefault="009C0089" w:rsidP="009C0089">
      <w:pPr>
        <w:ind w:firstLine="709"/>
        <w:jc w:val="both"/>
        <w:rPr>
          <w:sz w:val="28"/>
          <w:szCs w:val="28"/>
        </w:rPr>
      </w:pPr>
      <w:r w:rsidRPr="007439C2">
        <w:rPr>
          <w:sz w:val="28"/>
          <w:szCs w:val="28"/>
        </w:rPr>
        <w:t>1 ноября 1976 года 26 Ленинградский Краснознаменный полк связи был переименован в Ленинградскую Краснознаменную бригаду связи имени 50-летия образования СССР.</w:t>
      </w:r>
    </w:p>
    <w:p w:rsidR="009C0089" w:rsidRDefault="009C0089" w:rsidP="009C0089">
      <w:pPr>
        <w:ind w:firstLine="709"/>
        <w:jc w:val="both"/>
        <w:rPr>
          <w:sz w:val="27"/>
          <w:szCs w:val="27"/>
        </w:rPr>
      </w:pPr>
      <w:proofErr w:type="gramStart"/>
      <w:r w:rsidRPr="009E4297">
        <w:rPr>
          <w:sz w:val="27"/>
          <w:szCs w:val="27"/>
        </w:rPr>
        <w:t>1 декабря 2010 года 95-я бригада связи (узловая) в соответствии с Директивой Министра обороны РФ от 18 июля 2010 года № 012, Директивой Генерального штаба от 23 августа 2010 года № 314/9/0791, директивой штаба ОСК ЗВО от 22 сентября 2010 года № 5/1/024 переформирована в 95-ю бригаду управления 6-й общевойсковой армии</w:t>
      </w:r>
      <w:r>
        <w:rPr>
          <w:sz w:val="27"/>
          <w:szCs w:val="27"/>
        </w:rPr>
        <w:t>.</w:t>
      </w:r>
      <w:proofErr w:type="gramEnd"/>
    </w:p>
    <w:p w:rsidR="009C0089" w:rsidRPr="00A10427" w:rsidRDefault="009C0089" w:rsidP="009C0089">
      <w:pPr>
        <w:ind w:firstLine="709"/>
        <w:jc w:val="both"/>
        <w:rPr>
          <w:spacing w:val="-8"/>
          <w:sz w:val="28"/>
          <w:szCs w:val="28"/>
        </w:rPr>
      </w:pPr>
      <w:r w:rsidRPr="00A10427">
        <w:rPr>
          <w:spacing w:val="-8"/>
          <w:sz w:val="28"/>
          <w:szCs w:val="28"/>
        </w:rPr>
        <w:t xml:space="preserve">В ноябре </w:t>
      </w:r>
      <w:r>
        <w:rPr>
          <w:spacing w:val="-8"/>
          <w:sz w:val="28"/>
          <w:szCs w:val="28"/>
        </w:rPr>
        <w:t xml:space="preserve">2011 года </w:t>
      </w:r>
      <w:r w:rsidRPr="009E4297">
        <w:rPr>
          <w:sz w:val="27"/>
          <w:szCs w:val="27"/>
        </w:rPr>
        <w:t>95-</w:t>
      </w:r>
      <w:r>
        <w:rPr>
          <w:sz w:val="27"/>
          <w:szCs w:val="27"/>
        </w:rPr>
        <w:t>я</w:t>
      </w:r>
      <w:r w:rsidRPr="009E4297">
        <w:rPr>
          <w:sz w:val="27"/>
          <w:szCs w:val="27"/>
        </w:rPr>
        <w:t xml:space="preserve"> бригад</w:t>
      </w:r>
      <w:r>
        <w:rPr>
          <w:sz w:val="27"/>
          <w:szCs w:val="27"/>
        </w:rPr>
        <w:t>а</w:t>
      </w:r>
      <w:r w:rsidRPr="009E4297">
        <w:rPr>
          <w:sz w:val="27"/>
          <w:szCs w:val="27"/>
        </w:rPr>
        <w:t xml:space="preserve"> управления</w:t>
      </w:r>
      <w:r>
        <w:rPr>
          <w:sz w:val="27"/>
          <w:szCs w:val="27"/>
        </w:rPr>
        <w:t xml:space="preserve"> была передислоцирована из поселка Чёрная Речка в поселок Горелово.</w:t>
      </w: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</w:p>
    <w:tbl>
      <w:tblPr>
        <w:tblW w:w="10139" w:type="dxa"/>
        <w:tblLook w:val="01E0" w:firstRow="1" w:lastRow="1" w:firstColumn="1" w:lastColumn="1" w:noHBand="0" w:noVBand="0"/>
      </w:tblPr>
      <w:tblGrid>
        <w:gridCol w:w="3708"/>
        <w:gridCol w:w="818"/>
        <w:gridCol w:w="442"/>
        <w:gridCol w:w="4320"/>
        <w:gridCol w:w="851"/>
      </w:tblGrid>
      <w:tr w:rsidR="009C0089" w:rsidRPr="00EC32E0" w:rsidTr="00FD0FD5">
        <w:tc>
          <w:tcPr>
            <w:tcW w:w="4526" w:type="dxa"/>
            <w:gridSpan w:val="2"/>
          </w:tcPr>
          <w:p w:rsidR="009C0089" w:rsidRPr="00EC32E0" w:rsidRDefault="009C0089" w:rsidP="00FD0FD5">
            <w:pPr>
              <w:jc w:val="center"/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lastRenderedPageBreak/>
              <w:t>Орденами: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5171" w:type="dxa"/>
            <w:gridSpan w:val="2"/>
          </w:tcPr>
          <w:p w:rsidR="009C0089" w:rsidRPr="00EC32E0" w:rsidRDefault="009C0089" w:rsidP="00FD0FD5">
            <w:pPr>
              <w:jc w:val="center"/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Медалями: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Ленина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  3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отвагу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15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Красного знамени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12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боевые заслуги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–210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Александра Невского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1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оборону Ленинграда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711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Отечественной войны 1 ст.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1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оборону Сталинграда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–4</w:t>
            </w:r>
          </w:p>
        </w:tc>
      </w:tr>
      <w:tr w:rsidR="009C0089" w:rsidRPr="00EC32E0" w:rsidTr="00FD0FD5">
        <w:trPr>
          <w:trHeight w:hRule="exact" w:val="382"/>
        </w:trPr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Отечественной войны 2 ст.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12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оборону Кавказа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–2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Красной звезды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98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оборону Советского Заполярья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–4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Знак почёта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3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освобождение Варшавы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–4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Славы 3 ст.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4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освобождение Праги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–3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службу Родине в ВС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2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proofErr w:type="gramStart"/>
            <w:r w:rsidRPr="00EC32E0">
              <w:rPr>
                <w:sz w:val="28"/>
                <w:szCs w:val="28"/>
              </w:rPr>
              <w:t>За</w:t>
            </w:r>
            <w:proofErr w:type="gramEnd"/>
            <w:r w:rsidRPr="00EC32E0">
              <w:rPr>
                <w:sz w:val="28"/>
                <w:szCs w:val="28"/>
              </w:rPr>
              <w:t xml:space="preserve"> взятии Кенигсберга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–8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Мужества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2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взятие Берлина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–9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pacing w:val="-8"/>
                <w:sz w:val="28"/>
                <w:szCs w:val="28"/>
              </w:rPr>
              <w:t>«За военные заслуги»</w:t>
            </w: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 4</w:t>
            </w: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взятие Вены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–1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pacing w:val="-8"/>
                <w:sz w:val="28"/>
                <w:szCs w:val="28"/>
              </w:rPr>
            </w:pP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победу над Германией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–980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pacing w:val="-8"/>
                <w:sz w:val="28"/>
                <w:szCs w:val="28"/>
              </w:rPr>
            </w:pP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победу над Японией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–12</w:t>
            </w:r>
          </w:p>
        </w:tc>
      </w:tr>
      <w:tr w:rsidR="009C0089" w:rsidRPr="00EC32E0" w:rsidTr="00FD0FD5">
        <w:tc>
          <w:tcPr>
            <w:tcW w:w="3708" w:type="dxa"/>
          </w:tcPr>
          <w:p w:rsidR="009C0089" w:rsidRPr="00EC32E0" w:rsidRDefault="009C0089" w:rsidP="00FD0FD5">
            <w:pPr>
              <w:rPr>
                <w:spacing w:val="-8"/>
                <w:sz w:val="28"/>
                <w:szCs w:val="28"/>
              </w:rPr>
            </w:pPr>
          </w:p>
        </w:tc>
        <w:tc>
          <w:tcPr>
            <w:tcW w:w="818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42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</w:p>
        </w:tc>
        <w:tc>
          <w:tcPr>
            <w:tcW w:w="4320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За храбрость</w:t>
            </w:r>
          </w:p>
        </w:tc>
        <w:tc>
          <w:tcPr>
            <w:tcW w:w="851" w:type="dxa"/>
          </w:tcPr>
          <w:p w:rsidR="009C0089" w:rsidRPr="00EC32E0" w:rsidRDefault="009C0089" w:rsidP="00FD0FD5">
            <w:pPr>
              <w:rPr>
                <w:sz w:val="28"/>
                <w:szCs w:val="28"/>
              </w:rPr>
            </w:pPr>
            <w:r w:rsidRPr="00EC32E0">
              <w:rPr>
                <w:sz w:val="28"/>
                <w:szCs w:val="28"/>
              </w:rPr>
              <w:t>–1</w:t>
            </w:r>
          </w:p>
        </w:tc>
      </w:tr>
    </w:tbl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</w:p>
    <w:p w:rsidR="009C0089" w:rsidRPr="008A3644" w:rsidRDefault="009C0089" w:rsidP="009C0089">
      <w:pPr>
        <w:tabs>
          <w:tab w:val="left" w:pos="993"/>
        </w:tabs>
        <w:ind w:left="142" w:firstLine="567"/>
        <w:jc w:val="both"/>
        <w:rPr>
          <w:b/>
          <w:sz w:val="28"/>
          <w:szCs w:val="28"/>
        </w:rPr>
      </w:pPr>
      <w:r w:rsidRPr="008A3644">
        <w:rPr>
          <w:b/>
          <w:sz w:val="28"/>
          <w:szCs w:val="28"/>
        </w:rPr>
        <w:t xml:space="preserve">1.3 Войсковая часть 13821 предназначена </w:t>
      </w:r>
      <w:proofErr w:type="gramStart"/>
      <w:r w:rsidRPr="008A3644">
        <w:rPr>
          <w:b/>
          <w:sz w:val="28"/>
          <w:szCs w:val="28"/>
        </w:rPr>
        <w:t>для</w:t>
      </w:r>
      <w:proofErr w:type="gramEnd"/>
      <w:r w:rsidRPr="008A3644">
        <w:rPr>
          <w:b/>
          <w:sz w:val="28"/>
          <w:szCs w:val="28"/>
        </w:rPr>
        <w:t>:</w:t>
      </w: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1.3.1 Развертывание пунктов управления 6 ОА;</w:t>
      </w:r>
    </w:p>
    <w:p w:rsidR="009C0089" w:rsidRPr="009B65DF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1.3.2 Обеспечение непрерывного управления восками 6 ОА.</w:t>
      </w: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b/>
          <w:sz w:val="28"/>
          <w:szCs w:val="28"/>
        </w:rPr>
      </w:pPr>
    </w:p>
    <w:p w:rsidR="009C0089" w:rsidRPr="008A3644" w:rsidRDefault="009C0089" w:rsidP="009C0089">
      <w:pPr>
        <w:tabs>
          <w:tab w:val="left" w:pos="993"/>
        </w:tabs>
        <w:ind w:left="142" w:firstLine="567"/>
        <w:jc w:val="both"/>
        <w:rPr>
          <w:b/>
          <w:sz w:val="28"/>
          <w:szCs w:val="28"/>
        </w:rPr>
      </w:pPr>
      <w:r w:rsidRPr="008A3644">
        <w:rPr>
          <w:b/>
          <w:sz w:val="28"/>
          <w:szCs w:val="28"/>
        </w:rPr>
        <w:t>1.4 Условия прохождения военной службы по контракту в войсковой части 13821 (регламент служебного времени, непосредственные задачи, возложенные на военнослужащих по контракту):</w:t>
      </w:r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1.4.1</w:t>
      </w:r>
      <w:r w:rsidRPr="00BA5097">
        <w:rPr>
          <w:rFonts w:ascii="Times New Roman" w:hAnsi="Times New Roman" w:cs="Times New Roman"/>
          <w:sz w:val="28"/>
          <w:szCs w:val="28"/>
        </w:rPr>
        <w:t xml:space="preserve">. Распределение времени в </w:t>
      </w:r>
      <w:r>
        <w:rPr>
          <w:rFonts w:ascii="Times New Roman" w:hAnsi="Times New Roman" w:cs="Times New Roman"/>
          <w:sz w:val="28"/>
          <w:szCs w:val="28"/>
        </w:rPr>
        <w:t>войсковой части 13821</w:t>
      </w:r>
      <w:r w:rsidRPr="00BA5097">
        <w:rPr>
          <w:rFonts w:ascii="Times New Roman" w:hAnsi="Times New Roman" w:cs="Times New Roman"/>
          <w:sz w:val="28"/>
          <w:szCs w:val="28"/>
        </w:rPr>
        <w:t xml:space="preserve"> осуществляется так, чтобы обеспечивалась ее постоянная боевая готовность и создавались условия для проведения организованной боевой учебы личного состава, поддержания воинской дисциплины и внутреннего порядка, воспитания военнослужащих, повышения их культурного уровня, всестороннего бытового обслуживания, своевременного отдыха и приема пищи.</w:t>
      </w:r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A5097">
        <w:rPr>
          <w:rFonts w:ascii="Times New Roman" w:hAnsi="Times New Roman" w:cs="Times New Roman"/>
          <w:sz w:val="28"/>
          <w:szCs w:val="28"/>
        </w:rPr>
        <w:t xml:space="preserve">Общая продолжительность еженедельного служебного времени военнослужащих, проходящих военную службу по контракту, не должна превышать продолжительности еженедельного рабочего времени, установленной федеральными законами и иными нормативными правовыми актами Российской Федерации. </w:t>
      </w:r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1.4.2.</w:t>
      </w:r>
      <w:r w:rsidRPr="00BA5097">
        <w:rPr>
          <w:rFonts w:ascii="Times New Roman" w:hAnsi="Times New Roman" w:cs="Times New Roman"/>
          <w:sz w:val="28"/>
          <w:szCs w:val="28"/>
        </w:rPr>
        <w:t xml:space="preserve"> Дни отдыха предоставляются военнослужащим в выходные и праздничные дни, а при привлечении их в эти дни к исполнению обязанностей военной службы отдых предоставляется в другие дни недели.</w:t>
      </w:r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A5097">
        <w:rPr>
          <w:rFonts w:ascii="Times New Roman" w:hAnsi="Times New Roman" w:cs="Times New Roman"/>
          <w:sz w:val="28"/>
          <w:szCs w:val="28"/>
        </w:rPr>
        <w:t>Военнослужащим, проходящим военную службу по контракту привлекаемым к исполнению обязанностей военной службы в рабочие дни сверх установленной продолжительности еженедельного служебного времени, а также к мероприятиям, проводимым без ограничения общей продолжительности еженедельного служебного времени, предоставляется в качестве компенсации отдых в другие дни недели решением командира воинской части (подразделения) с учетом необходимости поддержания боевой готовности и интересов службы.</w:t>
      </w:r>
      <w:proofErr w:type="gramEnd"/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1.4.3</w:t>
      </w:r>
      <w:r w:rsidRPr="00BA5097">
        <w:rPr>
          <w:rFonts w:ascii="Times New Roman" w:hAnsi="Times New Roman" w:cs="Times New Roman"/>
          <w:sz w:val="28"/>
          <w:szCs w:val="28"/>
        </w:rPr>
        <w:t xml:space="preserve">. Распределение времени </w:t>
      </w:r>
      <w:proofErr w:type="gramStart"/>
      <w:r w:rsidRPr="00BA509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BA509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войсковой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части13821</w:t>
      </w:r>
      <w:r w:rsidRPr="00BA5097">
        <w:rPr>
          <w:rFonts w:ascii="Times New Roman" w:hAnsi="Times New Roman" w:cs="Times New Roman"/>
          <w:sz w:val="28"/>
          <w:szCs w:val="28"/>
        </w:rPr>
        <w:t xml:space="preserve"> в течение суток, а по некоторым положениям и в течение недели осуществляется распорядком дня и регламентом служебного времени.</w:t>
      </w:r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A5097">
        <w:rPr>
          <w:rFonts w:ascii="Times New Roman" w:hAnsi="Times New Roman" w:cs="Times New Roman"/>
          <w:sz w:val="28"/>
          <w:szCs w:val="28"/>
        </w:rPr>
        <w:t xml:space="preserve">Регламентом служебного времени военнослужащих, проходящих военную службу по контракту, в дополнение к распорядку дня устанавливаются сроки и </w:t>
      </w:r>
      <w:r w:rsidRPr="00BA5097">
        <w:rPr>
          <w:rFonts w:ascii="Times New Roman" w:hAnsi="Times New Roman" w:cs="Times New Roman"/>
          <w:sz w:val="28"/>
          <w:szCs w:val="28"/>
        </w:rPr>
        <w:lastRenderedPageBreak/>
        <w:t>продолжительность выполнения этими военнослужащими мероприятий повседневной деятельности, вытекающих из обязанностей военной службы.</w:t>
      </w:r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A5097">
        <w:rPr>
          <w:rFonts w:ascii="Times New Roman" w:hAnsi="Times New Roman" w:cs="Times New Roman"/>
          <w:sz w:val="28"/>
          <w:szCs w:val="28"/>
        </w:rPr>
        <w:t>При определении регламента служебного времени учитывается необходимость исполнения военнослужащими должностных обязанностей в соответствии с распорядком дня, а также выполнения мероприятий, направленных на поддержание воинской части (подразделения) в постоянной боевой готовности.</w:t>
      </w:r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A5097">
        <w:rPr>
          <w:rFonts w:ascii="Times New Roman" w:hAnsi="Times New Roman" w:cs="Times New Roman"/>
          <w:sz w:val="28"/>
          <w:szCs w:val="28"/>
        </w:rPr>
        <w:t xml:space="preserve">Кроме того, в целях поддержания вооружения и военной техники в постоянной боевой готовности в </w:t>
      </w:r>
      <w:r>
        <w:rPr>
          <w:rFonts w:ascii="Times New Roman" w:hAnsi="Times New Roman" w:cs="Times New Roman"/>
          <w:sz w:val="28"/>
          <w:szCs w:val="28"/>
        </w:rPr>
        <w:t>части</w:t>
      </w:r>
      <w:r w:rsidRPr="00BA5097">
        <w:rPr>
          <w:rFonts w:ascii="Times New Roman" w:hAnsi="Times New Roman" w:cs="Times New Roman"/>
          <w:sz w:val="28"/>
          <w:szCs w:val="28"/>
        </w:rPr>
        <w:t xml:space="preserve"> проводятся парковые недели и парковые дни с привлечением всего личного состава.</w:t>
      </w:r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A5097">
        <w:rPr>
          <w:rFonts w:ascii="Times New Roman" w:hAnsi="Times New Roman" w:cs="Times New Roman"/>
          <w:sz w:val="28"/>
          <w:szCs w:val="28"/>
        </w:rPr>
        <w:t>Для руководства работами в парково-хозяйственные дни, в первую очередь по обслуживанию вооружения, военной техники и боеприпасов, назначае</w:t>
      </w:r>
      <w:r>
        <w:rPr>
          <w:rFonts w:ascii="Times New Roman" w:hAnsi="Times New Roman" w:cs="Times New Roman"/>
          <w:sz w:val="28"/>
          <w:szCs w:val="28"/>
        </w:rPr>
        <w:t xml:space="preserve">тся необходимое число офицеров </w:t>
      </w:r>
      <w:r w:rsidRPr="00BA5097">
        <w:rPr>
          <w:rFonts w:ascii="Times New Roman" w:hAnsi="Times New Roman" w:cs="Times New Roman"/>
          <w:sz w:val="28"/>
          <w:szCs w:val="28"/>
        </w:rPr>
        <w:t>и сержантов.</w:t>
      </w:r>
    </w:p>
    <w:p w:rsidR="009C0089" w:rsidRPr="00BA5097" w:rsidRDefault="009C0089" w:rsidP="009C008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1.4.4</w:t>
      </w:r>
      <w:r w:rsidRPr="00BA5097">
        <w:rPr>
          <w:rFonts w:ascii="Times New Roman" w:hAnsi="Times New Roman" w:cs="Times New Roman"/>
          <w:sz w:val="28"/>
          <w:szCs w:val="28"/>
        </w:rPr>
        <w:t xml:space="preserve">. Воскресные и праздничные дни являются днями отдыха для всего личного состава, кроме лиц, несущих </w:t>
      </w:r>
      <w:r>
        <w:rPr>
          <w:rFonts w:ascii="Times New Roman" w:hAnsi="Times New Roman" w:cs="Times New Roman"/>
          <w:sz w:val="28"/>
          <w:szCs w:val="28"/>
        </w:rPr>
        <w:t>внутреннюю службу</w:t>
      </w:r>
      <w:r w:rsidRPr="00BA5097">
        <w:rPr>
          <w:rFonts w:ascii="Times New Roman" w:hAnsi="Times New Roman" w:cs="Times New Roman"/>
          <w:sz w:val="28"/>
          <w:szCs w:val="28"/>
        </w:rPr>
        <w:t>. В эти дни, а также в свободное от занятий время с личным составом проводятся культурно-досуговая работа, спортивные состязания и игры.</w:t>
      </w: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b/>
          <w:sz w:val="28"/>
          <w:szCs w:val="28"/>
        </w:rPr>
      </w:pPr>
    </w:p>
    <w:p w:rsidR="009C0089" w:rsidRPr="008A3644" w:rsidRDefault="009C0089" w:rsidP="009C0089">
      <w:pPr>
        <w:tabs>
          <w:tab w:val="left" w:pos="993"/>
        </w:tabs>
        <w:ind w:left="142" w:firstLine="567"/>
        <w:jc w:val="both"/>
        <w:rPr>
          <w:b/>
          <w:sz w:val="28"/>
          <w:szCs w:val="28"/>
        </w:rPr>
      </w:pPr>
      <w:r w:rsidRPr="008A3644">
        <w:rPr>
          <w:b/>
          <w:sz w:val="28"/>
          <w:szCs w:val="28"/>
        </w:rPr>
        <w:t xml:space="preserve">1.5 </w:t>
      </w:r>
      <w:r w:rsidRPr="008A3644">
        <w:rPr>
          <w:b/>
          <w:noProof/>
          <w:sz w:val="28"/>
          <w:szCs w:val="28"/>
        </w:rPr>
        <w:t xml:space="preserve">Обеспечение социальных гарантий военнослужащих по контракту (денежное довольствие, дополнительные выплаты, жилищное обеспечение, вещевое обеспечение, медицинское обеспечение):  </w:t>
      </w:r>
    </w:p>
    <w:p w:rsidR="009C0089" w:rsidRDefault="009C0089" w:rsidP="009C0089">
      <w:pPr>
        <w:tabs>
          <w:tab w:val="left" w:pos="993"/>
        </w:tabs>
        <w:ind w:left="142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83960" cy="4710430"/>
            <wp:effectExtent l="19050" t="0" r="2540" b="0"/>
            <wp:docPr id="5" name="Рисунок 44" descr="D:\Документы\Презентации\служба по контракту в вс рф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Документы\Презентации\служба по контракту в вс рф\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471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89" w:rsidRDefault="009C0089" w:rsidP="009C0089">
      <w:pPr>
        <w:tabs>
          <w:tab w:val="left" w:pos="993"/>
        </w:tabs>
        <w:ind w:left="142"/>
        <w:jc w:val="both"/>
        <w:rPr>
          <w:b/>
          <w:sz w:val="28"/>
          <w:szCs w:val="28"/>
        </w:rPr>
      </w:pPr>
    </w:p>
    <w:p w:rsidR="009C0089" w:rsidRPr="00AA47CE" w:rsidRDefault="009C0089" w:rsidP="009C0089">
      <w:pPr>
        <w:jc w:val="both"/>
        <w:rPr>
          <w:sz w:val="28"/>
          <w:szCs w:val="28"/>
        </w:rPr>
      </w:pPr>
      <w:r w:rsidRPr="00AA47CE">
        <w:rPr>
          <w:b/>
          <w:bCs/>
          <w:sz w:val="28"/>
          <w:szCs w:val="28"/>
        </w:rPr>
        <w:t xml:space="preserve">Военнослужащий по контракту имеет право </w:t>
      </w:r>
      <w:proofErr w:type="gramStart"/>
      <w:r w:rsidRPr="00AA47CE">
        <w:rPr>
          <w:b/>
          <w:bCs/>
          <w:sz w:val="28"/>
          <w:szCs w:val="28"/>
        </w:rPr>
        <w:t>на</w:t>
      </w:r>
      <w:proofErr w:type="gramEnd"/>
      <w:r w:rsidRPr="00AA47CE">
        <w:rPr>
          <w:b/>
          <w:bCs/>
          <w:sz w:val="28"/>
          <w:szCs w:val="28"/>
        </w:rPr>
        <w:t>: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b/>
          <w:bCs/>
          <w:sz w:val="28"/>
          <w:szCs w:val="28"/>
        </w:rPr>
        <w:t>1. Денежное довольствие</w:t>
      </w:r>
      <w:r w:rsidRPr="00AA47CE">
        <w:rPr>
          <w:sz w:val="28"/>
          <w:szCs w:val="28"/>
        </w:rPr>
        <w:t xml:space="preserve">, состоящее из </w:t>
      </w:r>
      <w:hyperlink r:id="rId6" w:history="1">
        <w:r w:rsidRPr="006F5D7B">
          <w:rPr>
            <w:sz w:val="28"/>
            <w:szCs w:val="28"/>
          </w:rPr>
          <w:t>оклада в соответствии с занимаемой воинской должностью</w:t>
        </w:r>
      </w:hyperlink>
      <w:r w:rsidRPr="006F5D7B">
        <w:rPr>
          <w:sz w:val="28"/>
          <w:szCs w:val="28"/>
        </w:rPr>
        <w:t xml:space="preserve">, </w:t>
      </w:r>
      <w:hyperlink r:id="rId7" w:history="1">
        <w:r w:rsidRPr="006F5D7B">
          <w:rPr>
            <w:sz w:val="28"/>
            <w:szCs w:val="28"/>
          </w:rPr>
          <w:t>оклада в соответствии с присвоенным воинским званием</w:t>
        </w:r>
      </w:hyperlink>
      <w:r w:rsidRPr="006F5D7B">
        <w:rPr>
          <w:sz w:val="28"/>
          <w:szCs w:val="28"/>
        </w:rPr>
        <w:t>,</w:t>
      </w:r>
      <w:r w:rsidRPr="00AA47CE">
        <w:rPr>
          <w:sz w:val="28"/>
          <w:szCs w:val="28"/>
        </w:rPr>
        <w:t xml:space="preserve"> а также ежемесячных и иных дополнительных выплат.</w:t>
      </w:r>
    </w:p>
    <w:p w:rsidR="009C0089" w:rsidRPr="00AA47CE" w:rsidRDefault="009C0089" w:rsidP="009C0089">
      <w:pPr>
        <w:jc w:val="both"/>
        <w:rPr>
          <w:sz w:val="28"/>
          <w:szCs w:val="28"/>
        </w:rPr>
      </w:pPr>
      <w:proofErr w:type="gramStart"/>
      <w:r w:rsidRPr="00AA47CE">
        <w:rPr>
          <w:sz w:val="28"/>
          <w:szCs w:val="28"/>
        </w:rPr>
        <w:lastRenderedPageBreak/>
        <w:t xml:space="preserve">С 1 января 2012 г. </w:t>
      </w:r>
      <w:hyperlink r:id="rId8" w:history="1">
        <w:r w:rsidRPr="006F5D7B">
          <w:rPr>
            <w:sz w:val="28"/>
            <w:szCs w:val="28"/>
          </w:rPr>
          <w:t>размеры денежного довольствия</w:t>
        </w:r>
      </w:hyperlink>
      <w:r w:rsidRPr="00AA47CE">
        <w:rPr>
          <w:sz w:val="28"/>
          <w:szCs w:val="28"/>
        </w:rPr>
        <w:t xml:space="preserve"> военнослужащих Вооруженных Сил РФ увеличились, в среднем, в 2,5-3 раза, а пенсии военных пенсионеров — в среднем на 60-70%. Так, оклады по воинскому званию, если брать минимальные и максимальные размеры, составляют от 5 тыс. рублей у рядового и до 30 тыс. у маршала.</w:t>
      </w:r>
      <w:proofErr w:type="gramEnd"/>
      <w:r w:rsidRPr="00AA47CE">
        <w:rPr>
          <w:sz w:val="28"/>
          <w:szCs w:val="28"/>
        </w:rPr>
        <w:t xml:space="preserve"> Соответственно, оклады по воинской должности достигли 10 тыс. рублей у стрелка и 45 тыс. рублей у первого заместителя Министра обороны РФ.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Дополнительные выплаты к денежному довольствию: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— за выслугу лет — от 10% от оклада денежного содержания при выслуге 2 года до 40% при выслуге 25 лет и более;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— за классную квалификацию — от 5% за третий класс до 30% оклада по воинской должности за класс мастера;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— за работу со сведениями, составляющими государственную тайну — до 65% оклада по воинской должности;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— за особые условия военной службы — до 100% оклада по воинской должности;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— за выполнение задач, непосредственно связанных с риском для жизни и здоровья в мирное время, а также за участие в учениях, походах кораблей, отработку задач боевой и учебно-боевой подготовки в полевых условиях вне пунктов постоянной дислокации воинской части — до 100% оклада по воинской должности;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— за особые достижения в службе — до 100% оклада по воинской должности;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— премии — до 3 окладов денежного содержания — за добросовестное и эффективное исполнение должностных обязанностей;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— надбавки за квалификационный уровень физической подготовки военнослужащих и знание иностранных языков;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— материальная помощь в размере 1 оклада денежного содержания в год.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>Средний размер денежного довольствия военнослужащих по контракту рядового и сержантского состава составляет 23-35 тыс. рублей в месяц. С учетом всех дополнительных выплат, возрастающих по мере увеличения выслуги лет, должностного уровня, уровня профессионального мастерства (классность), региональных коэффициентов и ежегодной индексации денежное довольствие будет увеличиваться.</w:t>
      </w:r>
    </w:p>
    <w:p w:rsidR="009C0089" w:rsidRDefault="009C0089" w:rsidP="009C0089">
      <w:pPr>
        <w:jc w:val="both"/>
        <w:rPr>
          <w:sz w:val="28"/>
          <w:szCs w:val="28"/>
        </w:rPr>
      </w:pPr>
    </w:p>
    <w:p w:rsidR="009C0089" w:rsidRDefault="009C0089" w:rsidP="009C0089">
      <w:pPr>
        <w:jc w:val="both"/>
        <w:rPr>
          <w:rStyle w:val="a6"/>
          <w:sz w:val="28"/>
          <w:szCs w:val="28"/>
        </w:rPr>
      </w:pPr>
      <w:r w:rsidRPr="00AA47CE">
        <w:rPr>
          <w:rStyle w:val="a6"/>
          <w:sz w:val="28"/>
          <w:szCs w:val="28"/>
        </w:rPr>
        <w:t>Социальный пакет военнослужащего по контракту также включает:</w:t>
      </w:r>
    </w:p>
    <w:p w:rsidR="009C0089" w:rsidRDefault="009C0089" w:rsidP="009C0089">
      <w:pPr>
        <w:jc w:val="both"/>
        <w:rPr>
          <w:b/>
          <w:sz w:val="28"/>
          <w:szCs w:val="28"/>
        </w:rPr>
      </w:pPr>
    </w:p>
    <w:p w:rsidR="009C0089" w:rsidRDefault="009C0089" w:rsidP="009C0089">
      <w:pPr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t>2</w:t>
      </w:r>
      <w:r w:rsidRPr="00AA47CE">
        <w:rPr>
          <w:rStyle w:val="a6"/>
          <w:sz w:val="28"/>
          <w:szCs w:val="28"/>
        </w:rPr>
        <w:t>. Продовольственное обеспечение,</w:t>
      </w:r>
      <w:r w:rsidRPr="00AA47CE">
        <w:rPr>
          <w:sz w:val="28"/>
          <w:szCs w:val="28"/>
        </w:rPr>
        <w:t xml:space="preserve"> в том числе путем организации </w:t>
      </w:r>
      <w:r>
        <w:rPr>
          <w:sz w:val="28"/>
          <w:szCs w:val="28"/>
        </w:rPr>
        <w:t>питания по месту военной службы.</w:t>
      </w:r>
    </w:p>
    <w:p w:rsidR="009C0089" w:rsidRDefault="009C0089" w:rsidP="009C0089">
      <w:pPr>
        <w:jc w:val="both"/>
        <w:rPr>
          <w:rStyle w:val="a6"/>
          <w:sz w:val="28"/>
          <w:szCs w:val="28"/>
        </w:rPr>
      </w:pPr>
    </w:p>
    <w:p w:rsidR="009C0089" w:rsidRDefault="009C0089" w:rsidP="009C0089">
      <w:pPr>
        <w:jc w:val="both"/>
        <w:rPr>
          <w:rStyle w:val="a6"/>
          <w:sz w:val="28"/>
          <w:szCs w:val="28"/>
        </w:rPr>
      </w:pPr>
      <w:r>
        <w:rPr>
          <w:rStyle w:val="a6"/>
          <w:sz w:val="28"/>
          <w:szCs w:val="28"/>
        </w:rPr>
        <w:t>3</w:t>
      </w:r>
      <w:r w:rsidRPr="00AA47CE">
        <w:rPr>
          <w:rStyle w:val="a6"/>
          <w:sz w:val="28"/>
          <w:szCs w:val="28"/>
        </w:rPr>
        <w:t>. Жилищное обеспечение:</w:t>
      </w:r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 xml:space="preserve">— обеспечение служебными жилыми помещениями или общежитиям на период военной службы (получение денежной компенсации за </w:t>
      </w:r>
      <w:r>
        <w:rPr>
          <w:sz w:val="28"/>
          <w:szCs w:val="28"/>
        </w:rPr>
        <w:t>наем (поднаем) жилых помещений, в городе Санкт – Петербург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до 4-х членов семьи – 15000 рублей, от 4-х и более членов семьи -  22500 рублей; в Ленинградской области – 3600 рублей).</w:t>
      </w:r>
    </w:p>
    <w:p w:rsidR="009C0089" w:rsidRDefault="009C0089" w:rsidP="009C0089">
      <w:pPr>
        <w:jc w:val="both"/>
        <w:rPr>
          <w:sz w:val="28"/>
          <w:szCs w:val="28"/>
        </w:rPr>
      </w:pPr>
      <w:proofErr w:type="gramStart"/>
      <w:r w:rsidRPr="00AA47CE">
        <w:rPr>
          <w:sz w:val="28"/>
          <w:szCs w:val="28"/>
        </w:rPr>
        <w:t xml:space="preserve">— обеспечение жилыми помещениями для постоянного проживания по избранному месту жительства (в том числе путем выдачи государственных жилищных сертификатов) при достижении общей продолжительности военной службы 20 лет, а также в случае увольнения с военной службы по достижении предельного возраста пребывания на военной службе, состоянию здоровья или в </w:t>
      </w:r>
      <w:r w:rsidRPr="00AA47CE">
        <w:rPr>
          <w:sz w:val="28"/>
          <w:szCs w:val="28"/>
        </w:rPr>
        <w:lastRenderedPageBreak/>
        <w:t>связи с организационно-штатными мероприятиями и общей продолжительности военной службы 10 лет и более;</w:t>
      </w:r>
      <w:proofErr w:type="gramEnd"/>
    </w:p>
    <w:p w:rsidR="009C0089" w:rsidRDefault="009C0089" w:rsidP="009C0089">
      <w:pPr>
        <w:jc w:val="both"/>
        <w:rPr>
          <w:sz w:val="28"/>
          <w:szCs w:val="28"/>
        </w:rPr>
      </w:pPr>
      <w:r w:rsidRPr="00AA47CE">
        <w:rPr>
          <w:sz w:val="28"/>
          <w:szCs w:val="28"/>
        </w:rPr>
        <w:t xml:space="preserve">— возможность приобретения жилья после определенной выслуги через </w:t>
      </w:r>
      <w:r w:rsidRPr="006F5D7B">
        <w:rPr>
          <w:sz w:val="28"/>
          <w:szCs w:val="28"/>
        </w:rPr>
        <w:t>накопительно-ипотечную систему жилищного обеспечения</w:t>
      </w:r>
      <w:r w:rsidRPr="00AA47CE">
        <w:rPr>
          <w:sz w:val="28"/>
          <w:szCs w:val="28"/>
        </w:rPr>
        <w:t>.</w:t>
      </w:r>
    </w:p>
    <w:p w:rsidR="009C0089" w:rsidRDefault="009C0089" w:rsidP="009C0089">
      <w:pPr>
        <w:jc w:val="both"/>
        <w:rPr>
          <w:rStyle w:val="a6"/>
          <w:sz w:val="28"/>
          <w:szCs w:val="28"/>
        </w:rPr>
      </w:pPr>
    </w:p>
    <w:p w:rsidR="009C0089" w:rsidRDefault="009C0089" w:rsidP="009C0089">
      <w:pPr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t>4</w:t>
      </w:r>
      <w:r w:rsidRPr="00AA47CE">
        <w:rPr>
          <w:rStyle w:val="a6"/>
          <w:sz w:val="28"/>
          <w:szCs w:val="28"/>
        </w:rPr>
        <w:t>. Обязательное государственное личное страхование</w:t>
      </w:r>
      <w:r w:rsidRPr="00AA47CE">
        <w:rPr>
          <w:sz w:val="28"/>
          <w:szCs w:val="28"/>
        </w:rPr>
        <w:t xml:space="preserve"> за счет средств федерального бюджета.</w:t>
      </w:r>
    </w:p>
    <w:p w:rsidR="009C0089" w:rsidRDefault="009C0089" w:rsidP="009C0089">
      <w:pPr>
        <w:jc w:val="both"/>
        <w:rPr>
          <w:rStyle w:val="a6"/>
          <w:sz w:val="28"/>
          <w:szCs w:val="28"/>
        </w:rPr>
      </w:pPr>
    </w:p>
    <w:p w:rsidR="009C0089" w:rsidRDefault="009C0089" w:rsidP="009C0089">
      <w:pPr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t>5</w:t>
      </w:r>
      <w:r w:rsidRPr="00AA47CE">
        <w:rPr>
          <w:rStyle w:val="a6"/>
          <w:sz w:val="28"/>
          <w:szCs w:val="28"/>
        </w:rPr>
        <w:t>. Социальные гарантии в связи с обучением</w:t>
      </w:r>
      <w:r w:rsidRPr="00AA47CE">
        <w:rPr>
          <w:sz w:val="28"/>
          <w:szCs w:val="28"/>
        </w:rPr>
        <w:t xml:space="preserve"> в образовательных учреждениях в период службы, а также преимущественное право на поступление после увольнения с военной службы в государственные образовательные учреждения высшего и среднего профессионального образования и на подготовительные отделения образовательных учреждений высшего профессионального образования.</w:t>
      </w:r>
    </w:p>
    <w:p w:rsidR="009C0089" w:rsidRDefault="009C0089" w:rsidP="009C0089">
      <w:pPr>
        <w:jc w:val="both"/>
        <w:rPr>
          <w:rStyle w:val="a6"/>
          <w:sz w:val="28"/>
          <w:szCs w:val="28"/>
        </w:rPr>
      </w:pPr>
    </w:p>
    <w:p w:rsidR="009C0089" w:rsidRDefault="009C0089" w:rsidP="009C0089">
      <w:pPr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t>6</w:t>
      </w:r>
      <w:r w:rsidRPr="00AA47CE">
        <w:rPr>
          <w:rStyle w:val="a6"/>
          <w:sz w:val="28"/>
          <w:szCs w:val="28"/>
        </w:rPr>
        <w:t xml:space="preserve">. Проезд на безвозмездной основе </w:t>
      </w:r>
      <w:r w:rsidRPr="00AA47CE">
        <w:rPr>
          <w:sz w:val="28"/>
          <w:szCs w:val="28"/>
        </w:rPr>
        <w:t>на избранное место жительства при увольнении с военной службы.</w:t>
      </w:r>
    </w:p>
    <w:p w:rsidR="009C0089" w:rsidRDefault="009C0089" w:rsidP="009C0089">
      <w:pPr>
        <w:jc w:val="both"/>
        <w:rPr>
          <w:rStyle w:val="a6"/>
          <w:sz w:val="28"/>
          <w:szCs w:val="28"/>
        </w:rPr>
      </w:pPr>
    </w:p>
    <w:p w:rsidR="009C0089" w:rsidRDefault="009C0089" w:rsidP="009C0089">
      <w:pPr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t>7</w:t>
      </w:r>
      <w:r w:rsidRPr="00AA47CE">
        <w:rPr>
          <w:rStyle w:val="a6"/>
          <w:sz w:val="28"/>
          <w:szCs w:val="28"/>
        </w:rPr>
        <w:t xml:space="preserve">. Выплату подъемного пособия </w:t>
      </w:r>
      <w:r w:rsidRPr="00AA47CE">
        <w:rPr>
          <w:sz w:val="28"/>
          <w:szCs w:val="28"/>
        </w:rPr>
        <w:t>при перемещении к новому месту службы в размере одного оклада денежного содержания на военнослужащего и 25% от него на каждого члена семьи.</w:t>
      </w:r>
    </w:p>
    <w:p w:rsidR="009C0089" w:rsidRDefault="009C0089" w:rsidP="009C0089">
      <w:pPr>
        <w:jc w:val="both"/>
        <w:rPr>
          <w:rStyle w:val="a6"/>
          <w:sz w:val="28"/>
          <w:szCs w:val="28"/>
        </w:rPr>
      </w:pPr>
    </w:p>
    <w:p w:rsidR="009C0089" w:rsidRDefault="009C0089" w:rsidP="009C0089">
      <w:pPr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t>8</w:t>
      </w:r>
      <w:r w:rsidRPr="00AA47CE">
        <w:rPr>
          <w:rStyle w:val="a6"/>
          <w:sz w:val="28"/>
          <w:szCs w:val="28"/>
        </w:rPr>
        <w:t>. Перевоз на безвозмездной основе до 20 тонн личного имущества</w:t>
      </w:r>
      <w:r w:rsidRPr="00AA47CE">
        <w:rPr>
          <w:sz w:val="28"/>
          <w:szCs w:val="28"/>
        </w:rPr>
        <w:t xml:space="preserve"> в контейнерах от прежнего места жительства при переводе на новое место военной службы.</w:t>
      </w:r>
    </w:p>
    <w:p w:rsidR="009C0089" w:rsidRDefault="009C0089" w:rsidP="009C0089">
      <w:pPr>
        <w:jc w:val="both"/>
        <w:rPr>
          <w:rStyle w:val="a6"/>
          <w:sz w:val="28"/>
          <w:szCs w:val="28"/>
        </w:rPr>
      </w:pPr>
    </w:p>
    <w:p w:rsidR="009C0089" w:rsidRDefault="009C0089" w:rsidP="009C0089">
      <w:pPr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t>9</w:t>
      </w:r>
      <w:r w:rsidRPr="00AA47CE">
        <w:rPr>
          <w:rStyle w:val="a6"/>
          <w:sz w:val="28"/>
          <w:szCs w:val="28"/>
        </w:rPr>
        <w:t>. Единовременное пособие при увольнении с военной службы</w:t>
      </w:r>
      <w:r w:rsidRPr="00AA47CE">
        <w:rPr>
          <w:sz w:val="28"/>
          <w:szCs w:val="28"/>
        </w:rPr>
        <w:t>: при общей выслуге менее 20 лет — 2 оклада денежного содержания, а при 20 лет и более — 7 окладов денежного содержания. Военнослужащим, награжденным в период прохождения военной службы государственным орденом или удостоенным почетных званий Союза ССР или РФ, размер единовременного пособия увеличивается на один оклад денежного содержания.</w:t>
      </w:r>
    </w:p>
    <w:p w:rsidR="009C0089" w:rsidRDefault="009C0089" w:rsidP="009C0089">
      <w:pPr>
        <w:jc w:val="both"/>
        <w:rPr>
          <w:rStyle w:val="a6"/>
          <w:sz w:val="28"/>
          <w:szCs w:val="28"/>
        </w:rPr>
      </w:pPr>
    </w:p>
    <w:p w:rsidR="009C0089" w:rsidRPr="008A3644" w:rsidRDefault="009C0089" w:rsidP="009C0089">
      <w:pPr>
        <w:jc w:val="both"/>
        <w:rPr>
          <w:rStyle w:val="a6"/>
          <w:b w:val="0"/>
          <w:bCs w:val="0"/>
          <w:sz w:val="28"/>
          <w:szCs w:val="28"/>
        </w:rPr>
      </w:pPr>
      <w:r w:rsidRPr="00AA47CE">
        <w:rPr>
          <w:rStyle w:val="a6"/>
          <w:sz w:val="28"/>
          <w:szCs w:val="28"/>
        </w:rPr>
        <w:t>1</w:t>
      </w:r>
      <w:r>
        <w:rPr>
          <w:rStyle w:val="a6"/>
          <w:sz w:val="28"/>
          <w:szCs w:val="28"/>
        </w:rPr>
        <w:t>0</w:t>
      </w:r>
      <w:r w:rsidRPr="00AA47CE">
        <w:rPr>
          <w:rStyle w:val="a6"/>
          <w:sz w:val="28"/>
          <w:szCs w:val="28"/>
        </w:rPr>
        <w:t>. Бесплатное обследование, лечение</w:t>
      </w:r>
      <w:r w:rsidRPr="00AA47CE">
        <w:rPr>
          <w:sz w:val="28"/>
          <w:szCs w:val="28"/>
        </w:rPr>
        <w:t xml:space="preserve"> и реабилитационное обеспечение в военно-медицинских учреждениях, в том числе ежегодное диспансерное наблюдение.</w:t>
      </w:r>
    </w:p>
    <w:p w:rsidR="009C0089" w:rsidRDefault="009C0089" w:rsidP="009C0089">
      <w:pPr>
        <w:ind w:firstLine="708"/>
        <w:jc w:val="both"/>
        <w:rPr>
          <w:sz w:val="28"/>
          <w:szCs w:val="28"/>
        </w:rPr>
      </w:pPr>
      <w:r w:rsidRPr="00AA47CE">
        <w:rPr>
          <w:sz w:val="28"/>
          <w:szCs w:val="28"/>
        </w:rPr>
        <w:t>При отсутствии по месту военной службы или месту жительства военнослужащих военно-медицинских учреждений или соответствующих отделений в них либо специального медицинского оборудования, а также в неотложных случаях медицинская помощь оказывается в учреждениях государственной или муниципальной систем здравоохранения. Расходы указанным учреждениям здравоохранения по оказанию медицинской помощи военнослужащим, возмещаются в порядке, установленном Правительством Российской Федерации.</w:t>
      </w:r>
    </w:p>
    <w:p w:rsidR="009C0089" w:rsidRDefault="009C0089" w:rsidP="009C0089">
      <w:pPr>
        <w:ind w:firstLine="708"/>
        <w:jc w:val="both"/>
        <w:rPr>
          <w:sz w:val="28"/>
          <w:szCs w:val="28"/>
        </w:rPr>
      </w:pPr>
      <w:r w:rsidRPr="00AA47CE">
        <w:rPr>
          <w:sz w:val="28"/>
          <w:szCs w:val="28"/>
        </w:rPr>
        <w:t>Члены семей военнослужащих</w:t>
      </w:r>
      <w:r>
        <w:rPr>
          <w:sz w:val="28"/>
          <w:szCs w:val="28"/>
        </w:rPr>
        <w:t>,</w:t>
      </w:r>
      <w:r w:rsidRPr="00AA47CE">
        <w:rPr>
          <w:sz w:val="28"/>
          <w:szCs w:val="28"/>
        </w:rPr>
        <w:t xml:space="preserve"> проходящих службу по контракту (из числа солдат и сержантов) имеют право на медицинскую помощь в учреждениях государственной или муниципальной систем здравоохранения и подлежат обязательному медицинскому страхованию на общих основаниях с другими гражданами Российской Федерации.</w:t>
      </w:r>
    </w:p>
    <w:p w:rsidR="009C0089" w:rsidRPr="00B0466B" w:rsidRDefault="009C0089" w:rsidP="009C0089">
      <w:pPr>
        <w:tabs>
          <w:tab w:val="left" w:pos="993"/>
        </w:tabs>
        <w:ind w:left="142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1.6 </w:t>
      </w:r>
      <w:r w:rsidRPr="00B0466B">
        <w:rPr>
          <w:b/>
          <w:sz w:val="28"/>
          <w:szCs w:val="28"/>
        </w:rPr>
        <w:t xml:space="preserve">Наличие Культурно-досуговых и </w:t>
      </w:r>
      <w:proofErr w:type="gramStart"/>
      <w:r w:rsidRPr="00B0466B">
        <w:rPr>
          <w:b/>
          <w:sz w:val="28"/>
          <w:szCs w:val="28"/>
        </w:rPr>
        <w:t>бытовых</w:t>
      </w:r>
      <w:proofErr w:type="gramEnd"/>
      <w:r w:rsidRPr="00B0466B">
        <w:rPr>
          <w:b/>
          <w:sz w:val="28"/>
          <w:szCs w:val="28"/>
        </w:rPr>
        <w:t xml:space="preserve"> учреждения в н.п. Горелово возможность размещения и трудоустройство членов семей военнослужащих:</w:t>
      </w:r>
    </w:p>
    <w:p w:rsidR="009C0089" w:rsidRDefault="009C0089" w:rsidP="009C0089">
      <w:pPr>
        <w:jc w:val="both"/>
        <w:rPr>
          <w:rStyle w:val="a6"/>
          <w:sz w:val="28"/>
          <w:szCs w:val="28"/>
        </w:rPr>
      </w:pPr>
    </w:p>
    <w:p w:rsidR="00236861" w:rsidRDefault="009C0089" w:rsidP="009C0089">
      <w:pPr>
        <w:rPr>
          <w:sz w:val="28"/>
          <w:szCs w:val="28"/>
        </w:rPr>
      </w:pPr>
      <w:r>
        <w:rPr>
          <w:sz w:val="28"/>
          <w:szCs w:val="28"/>
        </w:rPr>
        <w:t>В населенном пункте Горелово культурно – досуговые и бытовые учреждения отсутствуют, но продолжительность  движения на общественном транспорте до города</w:t>
      </w:r>
      <w:proofErr w:type="gramStart"/>
      <w:r>
        <w:rPr>
          <w:sz w:val="28"/>
          <w:szCs w:val="28"/>
        </w:rPr>
        <w:t xml:space="preserve"> С</w:t>
      </w:r>
      <w:proofErr w:type="gramEnd"/>
      <w:r>
        <w:rPr>
          <w:sz w:val="28"/>
          <w:szCs w:val="28"/>
        </w:rPr>
        <w:t>анкт - Петербург составляет 20 минут.</w:t>
      </w:r>
    </w:p>
    <w:p w:rsidR="009C0089" w:rsidRDefault="009C0089" w:rsidP="009C0089">
      <w:pPr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1.7 Фотографии основных объектов войсковой части 13821:</w:t>
      </w:r>
      <w:r>
        <w:rPr>
          <w:sz w:val="28"/>
          <w:szCs w:val="28"/>
        </w:rPr>
        <w:t xml:space="preserve"> </w:t>
      </w: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14305" cy="4275116"/>
            <wp:effectExtent l="19050" t="0" r="695" b="0"/>
            <wp:docPr id="12" name="Рисунок 9" descr="D:\Библиотека Мультимедиа\Часть\IMGP0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Библиотека Мультимедиа\Часть\IMGP04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111" cy="4296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КПП войсковой части 13821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99116" cy="4001984"/>
            <wp:effectExtent l="19050" t="0" r="0" b="0"/>
            <wp:docPr id="8" name="Рисунок 4" descr="D:\Библиотека Мультимедиа\Часть\IMGP0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Библиотека Мультимедиа\Часть\IMGP038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927" cy="4044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Штаб войсковой части 13821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09541" cy="4346368"/>
            <wp:effectExtent l="19050" t="0" r="709" b="0"/>
            <wp:docPr id="9" name="Рисунок 5" descr="D:\Библиотека Мультимедиа\Часть\IMGP0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Библиотека Мультимедиа\Часть\IMGP039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811" cy="4371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Казарма № 1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532182" cy="4138863"/>
            <wp:effectExtent l="19050" t="0" r="0" b="0"/>
            <wp:docPr id="10" name="Рисунок 8" descr="D:\Библиотека Мультимедиа\Часть\IMGP0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Библиотека Мультимедиа\Часть\IMGP04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839" cy="415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Казарма № 2</w:t>
      </w: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97456" cy="3720662"/>
            <wp:effectExtent l="19050" t="0" r="3244" b="0"/>
            <wp:docPr id="14" name="Рисунок 11" descr="D:\Библиотека Мультимедиа\Фото казарм, столовой, и.т.д\DSC04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Библиотека Мультимедиа\Фото казарм, столовой, и.т.д\DSC040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249" cy="3726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Казарма № 3</w:t>
      </w: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533427" cy="4144488"/>
            <wp:effectExtent l="19050" t="0" r="0" b="0"/>
            <wp:docPr id="1" name="Рисунок 1" descr="D:\Библиотека Мультимедиа\Часть\IMGP6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иблиотека Мультимедиа\Часть\IMGP686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472" cy="414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Столовая войсковой части 13821</w:t>
      </w: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48596" cy="4006051"/>
            <wp:effectExtent l="19050" t="0" r="4454" b="0"/>
            <wp:docPr id="2" name="Рисунок 2" descr="D:\Библиотека Мультимедиа\Часть\IMGP6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иблиотека Мультимедиа\Часть\IMGP687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403" cy="4009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Клуб войсковой части 13821</w:t>
      </w: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center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  <w:r w:rsidRPr="00DA1F76">
        <w:rPr>
          <w:b/>
          <w:sz w:val="28"/>
          <w:szCs w:val="28"/>
        </w:rPr>
        <w:lastRenderedPageBreak/>
        <w:t>1.</w:t>
      </w:r>
      <w:r>
        <w:rPr>
          <w:b/>
          <w:sz w:val="28"/>
          <w:szCs w:val="28"/>
        </w:rPr>
        <w:t xml:space="preserve">8  Фотография командира войсковой части 13821 </w:t>
      </w: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394335</wp:posOffset>
            </wp:positionH>
            <wp:positionV relativeFrom="paragraph">
              <wp:posOffset>89535</wp:posOffset>
            </wp:positionV>
            <wp:extent cx="3095625" cy="4124325"/>
            <wp:effectExtent l="19050" t="0" r="9525" b="0"/>
            <wp:wrapNone/>
            <wp:docPr id="15" name="Рисунок 12" descr="F:\фирс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фирсов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1.9. </w:t>
      </w:r>
      <w:r>
        <w:rPr>
          <w:sz w:val="28"/>
          <w:szCs w:val="28"/>
        </w:rPr>
        <w:t>Командир войсковой части 13821 полковник Фирсов Дмитрий Анатольевич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  <w:r>
        <w:rPr>
          <w:sz w:val="28"/>
          <w:szCs w:val="28"/>
        </w:rPr>
        <w:t>Контактный телефон: 8 (911) 702-23-10;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  <w:r>
        <w:rPr>
          <w:sz w:val="28"/>
          <w:szCs w:val="28"/>
        </w:rPr>
        <w:t>Начальник штаба войсковой части 13821 подполковник Соколов Александр Георгиевич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  <w:r>
        <w:rPr>
          <w:sz w:val="28"/>
          <w:szCs w:val="28"/>
        </w:rPr>
        <w:t>Контактный телефон: 8 (911) 989-15-78;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  <w:r>
        <w:rPr>
          <w:sz w:val="28"/>
          <w:szCs w:val="28"/>
        </w:rPr>
        <w:t>Начальник отделения комплектования войсковой части 13821 майор Титорук Виталий Владимирович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  <w:r>
        <w:rPr>
          <w:sz w:val="28"/>
          <w:szCs w:val="28"/>
        </w:rPr>
        <w:t>Контактный телефон: 8 (911) 702-78-17.</w:t>
      </w:r>
    </w:p>
    <w:p w:rsidR="009C0089" w:rsidRDefault="009C0089" w:rsidP="009C008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  <w:r w:rsidRPr="008F761E">
        <w:rPr>
          <w:b/>
          <w:sz w:val="28"/>
          <w:szCs w:val="28"/>
        </w:rPr>
        <w:lastRenderedPageBreak/>
        <w:t>2.</w:t>
      </w:r>
      <w:r>
        <w:rPr>
          <w:b/>
          <w:sz w:val="28"/>
          <w:szCs w:val="28"/>
        </w:rPr>
        <w:t xml:space="preserve"> Уточненная заявка на потребное количество военнослужащих по контракту: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tbl>
      <w:tblPr>
        <w:tblW w:w="10413" w:type="dxa"/>
        <w:tblInd w:w="89" w:type="dxa"/>
        <w:tblLook w:val="04A0" w:firstRow="1" w:lastRow="0" w:firstColumn="1" w:lastColumn="0" w:noHBand="0" w:noVBand="1"/>
      </w:tblPr>
      <w:tblGrid>
        <w:gridCol w:w="513"/>
        <w:gridCol w:w="640"/>
        <w:gridCol w:w="640"/>
        <w:gridCol w:w="5020"/>
        <w:gridCol w:w="640"/>
        <w:gridCol w:w="960"/>
        <w:gridCol w:w="700"/>
        <w:gridCol w:w="1300"/>
      </w:tblGrid>
      <w:tr w:rsidR="009C0089" w:rsidTr="00FD0FD5">
        <w:trPr>
          <w:trHeight w:val="375"/>
        </w:trPr>
        <w:tc>
          <w:tcPr>
            <w:tcW w:w="104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УТОЧНЕННАЯ ЗАЯВКА</w:t>
            </w:r>
          </w:p>
        </w:tc>
      </w:tr>
      <w:tr w:rsidR="009C0089" w:rsidTr="00FD0FD5">
        <w:trPr>
          <w:trHeight w:val="315"/>
        </w:trPr>
        <w:tc>
          <w:tcPr>
            <w:tcW w:w="1041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на потребное количество военнослужащих по контракту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5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9C0089" w:rsidTr="00FD0FD5">
        <w:trPr>
          <w:trHeight w:val="2100"/>
        </w:trPr>
        <w:tc>
          <w:tcPr>
            <w:tcW w:w="5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ВУС</w:t>
            </w:r>
          </w:p>
        </w:tc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воинской должности</w:t>
            </w:r>
          </w:p>
        </w:tc>
        <w:tc>
          <w:tcPr>
            <w:tcW w:w="5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Наименование воинской должности</w:t>
            </w:r>
          </w:p>
        </w:tc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Подлежит комплектованию по перечню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Тарифный разряд</w:t>
            </w:r>
          </w:p>
        </w:tc>
        <w:tc>
          <w:tcPr>
            <w:tcW w:w="20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Количество вакантных (высвобожденных) </w:t>
            </w:r>
            <w:r>
              <w:rPr>
                <w:color w:val="000000"/>
                <w:sz w:val="22"/>
                <w:szCs w:val="22"/>
              </w:rPr>
              <w:br/>
              <w:t>должностей</w:t>
            </w:r>
          </w:p>
        </w:tc>
      </w:tr>
      <w:tr w:rsidR="009C0089" w:rsidTr="00FD0FD5">
        <w:trPr>
          <w:trHeight w:val="2310"/>
        </w:trPr>
        <w:tc>
          <w:tcPr>
            <w:tcW w:w="5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089" w:rsidRDefault="009C0089" w:rsidP="00FD0FD5">
            <w:pPr>
              <w:rPr>
                <w:color w:val="000000"/>
              </w:rPr>
            </w:pPr>
          </w:p>
        </w:tc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089" w:rsidRDefault="009C0089" w:rsidP="00FD0FD5">
            <w:pPr>
              <w:rPr>
                <w:color w:val="000000"/>
              </w:rPr>
            </w:pPr>
          </w:p>
        </w:tc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089" w:rsidRDefault="009C0089" w:rsidP="00FD0FD5">
            <w:pPr>
              <w:rPr>
                <w:color w:val="000000"/>
              </w:rPr>
            </w:pPr>
          </w:p>
        </w:tc>
        <w:tc>
          <w:tcPr>
            <w:tcW w:w="5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089" w:rsidRDefault="009C0089" w:rsidP="00FD0FD5">
            <w:pPr>
              <w:rPr>
                <w:color w:val="000000"/>
              </w:rPr>
            </w:pPr>
          </w:p>
        </w:tc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089" w:rsidRDefault="009C0089" w:rsidP="00FD0FD5">
            <w:pPr>
              <w:rPr>
                <w:color w:val="000000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0089" w:rsidRDefault="009C0089" w:rsidP="00FD0FD5">
            <w:pPr>
              <w:rPr>
                <w:color w:val="000000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Всего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  <w:sz w:val="22"/>
                <w:szCs w:val="22"/>
              </w:rPr>
              <w:t xml:space="preserve">В т.ч. разрешенных </w:t>
            </w:r>
            <w:r>
              <w:rPr>
                <w:color w:val="000000"/>
                <w:sz w:val="22"/>
                <w:szCs w:val="22"/>
              </w:rPr>
              <w:br/>
              <w:t>комплектовать</w:t>
            </w:r>
            <w:r>
              <w:rPr>
                <w:color w:val="000000"/>
                <w:sz w:val="22"/>
                <w:szCs w:val="22"/>
              </w:rPr>
              <w:br/>
              <w:t>в/сл женского пола</w:t>
            </w:r>
            <w:proofErr w:type="gramEnd"/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037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водитель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837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037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водитель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838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037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водитель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097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заместитель командира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097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заместитель командира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097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заместитель командира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837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097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заместитель командира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инструктор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инструктор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837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868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взвода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отделения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отделения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отделения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отделения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837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командир отделения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419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31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290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аппаратной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290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аппаратной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290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аппаратной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290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аппаратной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291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аппаратной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485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342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отделения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376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поста специальной связи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379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передающей части радиостанции (большой мощности)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384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приемной части радиостанции (большой мощности)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413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радиостанции (средней мощности)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414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радиостанции (малой мощности)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секретной части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769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427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склада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429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смены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радиорелейной станции (многоканальной)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473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радиорелейной станции (малоканальной)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484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тропосферной радиорелейной станции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491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электростанции (менее 200 кВт)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544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493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станции технического контроля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922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503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типографии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511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приемного радиоузла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419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512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передающего радиоузла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532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электросиловых устройств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713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535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начальник склада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544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543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оператор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616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543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оператор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878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санитарный инструктор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837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702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водитель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774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мастер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механик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544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810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оператор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840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радиотелеграфист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840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радиотелеграфист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864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специалист СПС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878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837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878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849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878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старший 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79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600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868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909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909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405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909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909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старшина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465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476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600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616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95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768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769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772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98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849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5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техник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C0089" w:rsidRDefault="009C0089" w:rsidP="00FD0FD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9C0089" w:rsidTr="00FD0FD5">
        <w:trPr>
          <w:trHeight w:val="300"/>
        </w:trPr>
        <w:tc>
          <w:tcPr>
            <w:tcW w:w="68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249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194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0089" w:rsidRDefault="009C0089" w:rsidP="00FD0FD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63</w:t>
            </w:r>
          </w:p>
        </w:tc>
      </w:tr>
    </w:tbl>
    <w:p w:rsidR="009C0089" w:rsidRDefault="009C0089" w:rsidP="009C0089">
      <w:pPr>
        <w:tabs>
          <w:tab w:val="left" w:pos="993"/>
        </w:tabs>
        <w:jc w:val="both"/>
        <w:rPr>
          <w:b/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>2.1</w:t>
      </w:r>
      <w:r>
        <w:rPr>
          <w:sz w:val="28"/>
          <w:szCs w:val="28"/>
        </w:rPr>
        <w:t xml:space="preserve"> Должностное лицо, ответственное за комплектование – начальник отделения комплектования войсковой части 13821 майор Титорук Виталий Владимирович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  <w:r>
        <w:rPr>
          <w:sz w:val="28"/>
          <w:szCs w:val="28"/>
        </w:rPr>
        <w:t>Контактный телефон: 8 (911) 702-78-17.</w:t>
      </w: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Pr="009A068B" w:rsidRDefault="009C0089" w:rsidP="009C0089">
      <w:pPr>
        <w:pStyle w:val="a3"/>
        <w:ind w:left="50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</w:t>
      </w:r>
      <w:r w:rsidRPr="009A068B">
        <w:rPr>
          <w:sz w:val="28"/>
          <w:szCs w:val="28"/>
        </w:rPr>
        <w:t>КОМАНДИР ВОЙСКОВОЙ ЧАСТИ 13821</w:t>
      </w:r>
    </w:p>
    <w:p w:rsidR="009C0089" w:rsidRDefault="009C0089" w:rsidP="009C0089">
      <w:pPr>
        <w:tabs>
          <w:tab w:val="left" w:pos="993"/>
        </w:tabs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полковник                                   Д.ФИРСОВ</w:t>
      </w:r>
    </w:p>
    <w:p w:rsidR="009C0089" w:rsidRPr="008F761E" w:rsidRDefault="009C0089" w:rsidP="009C0089">
      <w:pPr>
        <w:tabs>
          <w:tab w:val="left" w:pos="993"/>
        </w:tabs>
        <w:jc w:val="both"/>
        <w:rPr>
          <w:sz w:val="28"/>
          <w:szCs w:val="28"/>
        </w:rPr>
      </w:pPr>
    </w:p>
    <w:p w:rsidR="009C0089" w:rsidRDefault="009C0089" w:rsidP="009C0089"/>
    <w:sectPr w:rsidR="009C0089" w:rsidSect="009C0089">
      <w:pgSz w:w="11906" w:h="16838"/>
      <w:pgMar w:top="567" w:right="850" w:bottom="426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0089"/>
    <w:rsid w:val="00037E73"/>
    <w:rsid w:val="001801E9"/>
    <w:rsid w:val="00225AFE"/>
    <w:rsid w:val="00236861"/>
    <w:rsid w:val="00256996"/>
    <w:rsid w:val="003B4246"/>
    <w:rsid w:val="00512D60"/>
    <w:rsid w:val="00960CC7"/>
    <w:rsid w:val="009C0089"/>
    <w:rsid w:val="00AD5729"/>
    <w:rsid w:val="00B403E5"/>
    <w:rsid w:val="00D90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08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008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C008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C0089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Strong"/>
    <w:basedOn w:val="a0"/>
    <w:uiPriority w:val="22"/>
    <w:qFormat/>
    <w:rsid w:val="009C0089"/>
    <w:rPr>
      <w:b/>
      <w:bCs/>
    </w:rPr>
  </w:style>
  <w:style w:type="paragraph" w:customStyle="1" w:styleId="ConsPlusNormal">
    <w:name w:val="ConsPlusNormal"/>
    <w:rsid w:val="009C008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Theme="minorEastAsia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08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008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C008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C0089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Strong"/>
    <w:basedOn w:val="a0"/>
    <w:uiPriority w:val="22"/>
    <w:qFormat/>
    <w:rsid w:val="009C0089"/>
    <w:rPr>
      <w:b/>
      <w:bCs/>
    </w:rPr>
  </w:style>
  <w:style w:type="paragraph" w:customStyle="1" w:styleId="ConsPlusNormal">
    <w:name w:val="ConsPlusNormal"/>
    <w:rsid w:val="009C008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tat.doc.mil.ru/documents/quick_search/more.htm?id=11027384@egNPA" TargetMode="External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sc.mil.ru/social/money/soldiers_pay/salary/pay_for_rank.htm" TargetMode="Externa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hyperlink" Target="http://sc.mil.ru/social/money/soldiers_pay/salary/pay.htm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2613</Words>
  <Characters>14899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17478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DNA7 X86</dc:creator>
  <cp:lastModifiedBy>Слава</cp:lastModifiedBy>
  <cp:revision>4</cp:revision>
  <cp:lastPrinted>2013-04-20T11:12:00Z</cp:lastPrinted>
  <dcterms:created xsi:type="dcterms:W3CDTF">2014-04-13T15:24:00Z</dcterms:created>
  <dcterms:modified xsi:type="dcterms:W3CDTF">2015-03-01T19:17:00Z</dcterms:modified>
</cp:coreProperties>
</file>